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04" w:rsidRPr="00DA5504" w:rsidRDefault="00DA5504" w:rsidP="00DA5504">
      <w:pPr>
        <w:widowControl/>
        <w:wordWrap w:val="0"/>
        <w:spacing w:line="288" w:lineRule="atLeast"/>
        <w:ind w:left="60"/>
        <w:rPr>
          <w:rFonts w:ascii="Arial" w:hAnsi="Arial" w:cs="Arial" w:hint="eastAsia"/>
          <w:bCs/>
          <w:color w:val="333333"/>
          <w:sz w:val="24"/>
          <w:szCs w:val="30"/>
          <w:shd w:val="clear" w:color="auto" w:fill="FFFFFF"/>
        </w:rPr>
      </w:pPr>
      <w:r w:rsidRPr="00DA5504">
        <w:rPr>
          <w:rFonts w:ascii="Arial" w:hAnsi="Arial" w:cs="Arial" w:hint="eastAsia"/>
          <w:bCs/>
          <w:color w:val="333333"/>
          <w:sz w:val="24"/>
          <w:szCs w:val="30"/>
          <w:shd w:val="clear" w:color="auto" w:fill="FFFFFF"/>
        </w:rPr>
        <w:t>附件</w:t>
      </w:r>
      <w:r w:rsidRPr="00DA5504">
        <w:rPr>
          <w:rFonts w:ascii="Arial" w:hAnsi="Arial" w:cs="Arial" w:hint="eastAsia"/>
          <w:bCs/>
          <w:color w:val="333333"/>
          <w:sz w:val="24"/>
          <w:szCs w:val="30"/>
          <w:shd w:val="clear" w:color="auto" w:fill="FFFFFF"/>
        </w:rPr>
        <w:t>5</w:t>
      </w:r>
    </w:p>
    <w:p w:rsidR="00FB2B47" w:rsidRPr="00FB2B47" w:rsidRDefault="00F6265F" w:rsidP="00FB2B47">
      <w:pPr>
        <w:widowControl/>
        <w:wordWrap w:val="0"/>
        <w:spacing w:line="288" w:lineRule="atLeast"/>
        <w:ind w:left="60"/>
        <w:jc w:val="center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30"/>
          <w:szCs w:val="30"/>
          <w:shd w:val="clear" w:color="auto" w:fill="FFFFFF"/>
        </w:rPr>
        <w:t>西安医学院教学质量工程平台管理与建设</w:t>
      </w:r>
      <w:r w:rsidR="000F1B8C">
        <w:rPr>
          <w:rFonts w:ascii="Arial" w:hAnsi="Arial" w:cs="Arial" w:hint="eastAsia"/>
          <w:b/>
          <w:bCs/>
          <w:color w:val="333333"/>
          <w:sz w:val="30"/>
          <w:szCs w:val="30"/>
          <w:shd w:val="clear" w:color="auto" w:fill="FFFFFF"/>
        </w:rPr>
        <w:t>指南</w:t>
      </w:r>
    </w:p>
    <w:p w:rsidR="00FB2B47" w:rsidRPr="00FB2B47" w:rsidRDefault="00FB2B47" w:rsidP="00FB2B47">
      <w:pPr>
        <w:widowControl/>
        <w:spacing w:line="500" w:lineRule="exact"/>
        <w:ind w:left="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16"/>
          <w:szCs w:val="16"/>
        </w:rPr>
        <w:t xml:space="preserve">    </w:t>
      </w:r>
      <w:r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 xml:space="preserve">  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精品资源共享课建设对推动高等学校优质课程教学资源共建共享、促进教育教学观念转变、教学内容更新和教学方法改革、提高人才培养质量具有十分重要的意义。为进一步推动我校精品资源共享课程建设，我校引入了“教学质量工程平台”，以期</w:t>
      </w:r>
      <w:r w:rsidRPr="00FB2B47">
        <w:rPr>
          <w:rFonts w:ascii="Arial" w:hAnsi="Arial" w:cs="Arial"/>
          <w:color w:val="333333"/>
          <w:sz w:val="28"/>
          <w:szCs w:val="28"/>
          <w:shd w:val="clear" w:color="auto" w:fill="FFFFFF"/>
        </w:rPr>
        <w:t>利用先进信息技术，</w:t>
      </w:r>
      <w:r w:rsidR="000F1B8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为</w:t>
      </w:r>
      <w:r w:rsidRPr="00FB2B47">
        <w:rPr>
          <w:rFonts w:ascii="Arial" w:hAnsi="Arial" w:cs="Arial"/>
          <w:color w:val="333333"/>
          <w:sz w:val="28"/>
          <w:szCs w:val="28"/>
          <w:shd w:val="clear" w:color="auto" w:fill="FFFFFF"/>
        </w:rPr>
        <w:t>建设具有教、学兼备和互动交流等功能的共享平台</w:t>
      </w:r>
      <w:r w:rsidR="000F1B8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进行教学资源储备</w:t>
      </w:r>
      <w:r w:rsidRPr="00FB2B47"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为保障教学质量工程平台的建设和使用，特制订《西安医学院教学质量工程平台管理与建设</w:t>
      </w:r>
      <w:r w:rsidR="001429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指南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》。</w:t>
      </w:r>
    </w:p>
    <w:p w:rsidR="00FB2B47" w:rsidRPr="00280165" w:rsidRDefault="00FB2B47" w:rsidP="00DA5504">
      <w:pPr>
        <w:widowControl/>
        <w:spacing w:beforeLines="50" w:line="500" w:lineRule="exact"/>
        <w:ind w:leftChars="29" w:left="61" w:firstLineChars="200" w:firstLine="562"/>
        <w:jc w:val="lef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280165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一、各级管理人员设置与职责</w:t>
      </w:r>
    </w:p>
    <w:p w:rsidR="00FB2B47" w:rsidRPr="00FB2B47" w:rsidRDefault="00FB2B47" w:rsidP="00FB2B47">
      <w:pPr>
        <w:widowControl/>
        <w:spacing w:line="500" w:lineRule="exact"/>
        <w:ind w:leftChars="29" w:left="61"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本平台的管理方式为逐级管理，管理人员共分五个级别：院（系、部）管理员、院（系、部）审核员、校级管理员、校级审核员及超级管理员。</w:t>
      </w:r>
    </w:p>
    <w:p w:rsidR="00FB2B47" w:rsidRPr="000C7447" w:rsidRDefault="00FB2B47" w:rsidP="000C7447">
      <w:pPr>
        <w:numPr>
          <w:ilvl w:val="0"/>
          <w:numId w:val="2"/>
        </w:num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院（系、部）管理员</w:t>
      </w:r>
    </w:p>
    <w:p w:rsidR="00FB2B47" w:rsidRPr="00FB2B47" w:rsidRDefault="00FB2B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院（系、部）管理员由各校级精品资源共享课程的负责人担任，主要负责本课程网站创建、资料上传、资料更新等。</w:t>
      </w:r>
    </w:p>
    <w:p w:rsidR="00FB2B47" w:rsidRPr="000C7447" w:rsidRDefault="00FB2B47" w:rsidP="000C7447">
      <w:pPr>
        <w:numPr>
          <w:ilvl w:val="0"/>
          <w:numId w:val="2"/>
        </w:num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院（系、部）审核员</w:t>
      </w:r>
    </w:p>
    <w:p w:rsidR="00FB2B47" w:rsidRPr="00FB2B47" w:rsidRDefault="00FB2B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院（系、部）审核员由各院（系、部）教学科长担任，主要负责本院（系、部）项目流程管理，包括上传资料的审核、申报管理、中期管理、结题管理等。</w:t>
      </w:r>
    </w:p>
    <w:p w:rsidR="00FB2B47" w:rsidRPr="000C7447" w:rsidRDefault="00FB2B47" w:rsidP="000C7447">
      <w:pPr>
        <w:numPr>
          <w:ilvl w:val="0"/>
          <w:numId w:val="2"/>
        </w:num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校级管理员</w:t>
      </w:r>
    </w:p>
    <w:p w:rsidR="00FB2B47" w:rsidRPr="00FB2B47" w:rsidRDefault="00FB2B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由教务处专人负责，主要负责精品资源共享课程的信息发布、基础数据管理、统计管理、对申报材料进行资格审核、组织专家进行评审等。</w:t>
      </w:r>
    </w:p>
    <w:p w:rsidR="00FB2B47" w:rsidRPr="000C7447" w:rsidRDefault="00FB2B47" w:rsidP="000C7447">
      <w:pPr>
        <w:numPr>
          <w:ilvl w:val="0"/>
          <w:numId w:val="2"/>
        </w:num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校级审核员</w:t>
      </w:r>
    </w:p>
    <w:p w:rsidR="00FB2B47" w:rsidRPr="00FB2B47" w:rsidRDefault="00FB2B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由教务处教学管理科长负责，完成相关内容的</w:t>
      </w:r>
      <w:r w:rsidR="00801DB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最终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发布。</w:t>
      </w:r>
    </w:p>
    <w:p w:rsidR="00FB2B47" w:rsidRPr="000C7447" w:rsidRDefault="00FB2B47" w:rsidP="000C7447">
      <w:pPr>
        <w:numPr>
          <w:ilvl w:val="0"/>
          <w:numId w:val="2"/>
        </w:num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超级管理员</w:t>
      </w:r>
    </w:p>
    <w:p w:rsidR="00FB2B47" w:rsidRPr="00FB2B47" w:rsidRDefault="00FB2B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lastRenderedPageBreak/>
        <w:t>由</w:t>
      </w:r>
      <w:r w:rsidR="009E1B2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信息技术处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专人负责，完成平台的运行维护和技术支持。</w:t>
      </w:r>
    </w:p>
    <w:p w:rsidR="00FB2B47" w:rsidRPr="00280165" w:rsidRDefault="00280165" w:rsidP="00DA5504">
      <w:pPr>
        <w:widowControl/>
        <w:spacing w:beforeLines="50" w:line="500" w:lineRule="exact"/>
        <w:ind w:leftChars="29" w:left="61" w:firstLineChars="200" w:firstLine="562"/>
        <w:jc w:val="lef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二、</w:t>
      </w:r>
      <w:r w:rsidR="00FB2B47" w:rsidRPr="00280165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建设规范</w:t>
      </w:r>
    </w:p>
    <w:p w:rsidR="00C00BCB" w:rsidRPr="000C7447" w:rsidRDefault="00C00BCB" w:rsidP="000C7447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（一）创建</w:t>
      </w:r>
      <w:r w:rsidR="00D958C4"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网站</w:t>
      </w:r>
    </w:p>
    <w:p w:rsidR="000C7447" w:rsidRDefault="00C00BCB" w:rsidP="000C7447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1</w:t>
      </w: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、网站命名规则：</w:t>
      </w:r>
    </w:p>
    <w:p w:rsidR="009874B8" w:rsidRPr="009874B8" w:rsidRDefault="009874B8" w:rsidP="009874B8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网站名称为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“</w:t>
      </w:r>
      <w:r w:rsidRPr="009874B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课程名称</w:t>
      </w:r>
      <w:r w:rsidRPr="009874B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 xml:space="preserve"> </w:t>
      </w:r>
      <w:r w:rsidRPr="009874B8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精品资源共享课程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”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，字数不得超过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16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个字。</w:t>
      </w:r>
    </w:p>
    <w:p w:rsidR="00280165" w:rsidRDefault="009874B8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例如：基础医学部获批的《人体解剖学》，其网站名称为：“人体解剖学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精品资源共享课程”；临床医学院第一附属医院获批的《内科学》，其网站名称为：“内科学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9874B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精品资源共享课程”。</w:t>
      </w:r>
    </w:p>
    <w:p w:rsidR="000C7447" w:rsidRDefault="009E5A1A" w:rsidP="000C7447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2</w:t>
      </w: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、网站域名规则：</w:t>
      </w:r>
    </w:p>
    <w:p w:rsidR="009E5A1A" w:rsidRDefault="000C7447" w:rsidP="000C74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E5A1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网站域名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为</w:t>
      </w:r>
      <w:r w:rsidR="009E5A1A" w:rsidRPr="00B10DC2">
        <w:rPr>
          <w:rFonts w:ascii="黑体" w:eastAsia="黑体" w:hAnsi="Arial" w:cs="Arial" w:hint="eastAsia"/>
          <w:color w:val="333333"/>
          <w:sz w:val="28"/>
          <w:szCs w:val="28"/>
          <w:shd w:val="clear" w:color="auto" w:fill="FFFFFF"/>
        </w:rPr>
        <w:t>“</w:t>
      </w:r>
      <w:r w:rsidR="00DF4D30" w:rsidRPr="001D5303">
        <w:rPr>
          <w:rFonts w:ascii="黑体" w:eastAsia="黑体" w:hAnsi="Arial" w:cs="Arial" w:hint="eastAsia"/>
          <w:color w:val="FF0000"/>
          <w:sz w:val="28"/>
          <w:szCs w:val="28"/>
          <w:shd w:val="clear" w:color="auto" w:fill="FFFFFF"/>
        </w:rPr>
        <w:t>jpkc2014.</w:t>
      </w:r>
      <w:r w:rsidR="009E5A1A" w:rsidRPr="001D5303">
        <w:rPr>
          <w:rFonts w:ascii="黑体" w:eastAsia="黑体" w:hAnsi="Arial" w:cs="Arial" w:hint="eastAsia"/>
          <w:color w:val="FF0000"/>
          <w:sz w:val="28"/>
          <w:szCs w:val="28"/>
          <w:shd w:val="clear" w:color="auto" w:fill="FFFFFF"/>
        </w:rPr>
        <w:t>课程名称拼音的首字母.</w:t>
      </w:r>
      <w:r w:rsidR="009E5A1A">
        <w:rPr>
          <w:rFonts w:ascii="黑体" w:eastAsia="黑体" w:hAnsi="Arial" w:cs="Arial" w:hint="eastAsia"/>
          <w:color w:val="333333"/>
          <w:sz w:val="28"/>
          <w:szCs w:val="28"/>
          <w:shd w:val="clear" w:color="auto" w:fill="FFFFFF"/>
        </w:rPr>
        <w:t>”，</w:t>
      </w:r>
      <w:r w:rsidR="009E5A1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不同附属医院用数字加以区分。</w:t>
      </w:r>
    </w:p>
    <w:p w:rsidR="00C663F6" w:rsidRDefault="009E5A1A" w:rsidP="00C663F6">
      <w:pPr>
        <w:spacing w:line="500" w:lineRule="exact"/>
        <w:ind w:firstLineChars="200" w:firstLine="560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例如：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基础医学部获批的《人体解剖学》，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其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网站域名为：“</w:t>
      </w:r>
      <w:r w:rsidR="00DF4D30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jpkc2014.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rtjpx.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”</w:t>
      </w:r>
      <w:r w:rsidR="000C7447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临床医学院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第一附属医院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获批的《内科学》，其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网站域名为：“</w:t>
      </w:r>
      <w:r w:rsidR="00DF4D30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jpkc2014.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nkx</w:t>
      </w:r>
      <w:r w:rsidR="000C6C22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</w:t>
      </w:r>
      <w:r w:rsidR="003B0F43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”</w:t>
      </w:r>
      <w:r w:rsidR="000C7447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  <w:r w:rsidRPr="009E5A1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网站域名</w:t>
      </w:r>
      <w:r w:rsidR="00DF4D30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前</w:t>
      </w:r>
      <w:r w:rsidRPr="009E5A1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缀则由系统默认生成。</w:t>
      </w:r>
    </w:p>
    <w:p w:rsidR="009E5A1A" w:rsidRPr="000C7447" w:rsidRDefault="000C7447" w:rsidP="00DA5504">
      <w:pPr>
        <w:spacing w:beforeLines="50"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C7447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（二）网站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框架</w:t>
      </w:r>
      <w:r w:rsid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和</w:t>
      </w:r>
      <w:r w:rsid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建设</w:t>
      </w:r>
      <w:r w:rsid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内容</w:t>
      </w:r>
    </w:p>
    <w:p w:rsidR="00D958C4" w:rsidRPr="00FB2B47" w:rsidRDefault="000C7447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网站框架分为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级。一级栏目共</w:t>
      </w:r>
      <w:r w:rsidR="005B1978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项，包括首页、</w:t>
      </w:r>
      <w:r w:rsid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基本情况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教学资源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、教学录像和</w:t>
      </w:r>
      <w:r w:rsidR="00D958C4"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项目申报书</w:t>
      </w:r>
      <w:r w:rsidR="004E554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每门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精品资源共享课程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设置的一级栏目均相同</w:t>
      </w:r>
      <w:r w:rsidR="00CA554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在一级栏目下设立二级栏目，除必须具备的二级栏目外，各课程可以根据实际情况和课程特色增加二级栏目。</w:t>
      </w:r>
    </w:p>
    <w:p w:rsidR="00BB1FC3" w:rsidRPr="00BB1FC3" w:rsidRDefault="00BB1FC3" w:rsidP="00BB1FC3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1</w:t>
      </w: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基本情况</w:t>
      </w: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BB1FC3" w:rsidRPr="004E14A7" w:rsidRDefault="00BB1FC3" w:rsidP="00BB1FC3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必备二级栏目：课程</w:t>
      </w:r>
      <w:r w:rsidR="005B1978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介绍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="005B1978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负责人简介、教学团队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、教学成果。</w:t>
      </w:r>
    </w:p>
    <w:p w:rsidR="003E6FA7" w:rsidRPr="00BB1FC3" w:rsidRDefault="00BB1FC3" w:rsidP="00BB1FC3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2</w:t>
      </w: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</w:t>
      </w:r>
      <w:r w:rsidR="003E6FA7"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教学资源</w:t>
      </w: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BB1FC3" w:rsidRPr="004E14A7" w:rsidRDefault="00BB1FC3" w:rsidP="00BB1FC3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必备二级栏目：教学大纲、</w:t>
      </w:r>
      <w:r w:rsidR="005B1978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电子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教案、</w:t>
      </w:r>
      <w:r w:rsidR="005B1978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教学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课件、</w:t>
      </w:r>
      <w:r w:rsidR="009A3983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实验教学、网上习题、</w:t>
      </w:r>
      <w:r w:rsidR="005B1978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教材</w:t>
      </w:r>
      <w:r w:rsidR="009A3983"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建设</w:t>
      </w:r>
      <w:r w:rsidRP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26056" w:rsidRDefault="005B1978" w:rsidP="00226056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3</w:t>
      </w:r>
      <w:r w:rsidR="00226056" w:rsidRP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、教学录像</w:t>
      </w:r>
      <w:r w:rsid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226056" w:rsidRPr="00226056" w:rsidRDefault="00226056" w:rsidP="00226056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上传</w:t>
      </w:r>
      <w:r w:rsidRPr="00226056">
        <w:rPr>
          <w:rFonts w:ascii="Arial" w:hAnsi="Arial" w:cs="Arial"/>
          <w:color w:val="333333"/>
          <w:sz w:val="28"/>
          <w:szCs w:val="28"/>
          <w:shd w:val="clear" w:color="auto" w:fill="FFFFFF"/>
        </w:rPr>
        <w:t>至少</w:t>
      </w:r>
      <w:r w:rsidRPr="00226056"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 w:rsidRPr="00226056">
        <w:rPr>
          <w:rFonts w:ascii="Arial" w:hAnsi="Arial" w:cs="Arial"/>
          <w:color w:val="333333"/>
          <w:sz w:val="28"/>
          <w:szCs w:val="28"/>
          <w:shd w:val="clear" w:color="auto" w:fill="FFFFFF"/>
        </w:rPr>
        <w:t>位主讲教师（包括课程负责人在内）每人不少于</w:t>
      </w:r>
      <w:r w:rsidRPr="00226056">
        <w:rPr>
          <w:rFonts w:ascii="Arial" w:hAnsi="Arial" w:cs="Arial"/>
          <w:color w:val="333333"/>
          <w:sz w:val="28"/>
          <w:szCs w:val="28"/>
          <w:shd w:val="clear" w:color="auto" w:fill="FFFFFF"/>
        </w:rPr>
        <w:t>45</w:t>
      </w:r>
      <w:r w:rsidRPr="00226056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分钟的现场教学录像</w:t>
      </w:r>
      <w:r w:rsidRPr="002260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26056" w:rsidRPr="00226056" w:rsidRDefault="005B1978" w:rsidP="00226056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4</w:t>
      </w:r>
      <w:r w:rsidR="00226056" w:rsidRP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、</w:t>
      </w:r>
      <w:r w:rsidR="00D958C4" w:rsidRPr="0022605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项目申报书：</w:t>
      </w:r>
    </w:p>
    <w:p w:rsidR="00D958C4" w:rsidRDefault="00CA554F" w:rsidP="00FB2B47">
      <w:pPr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上传</w:t>
      </w:r>
      <w:r w:rsidR="002260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项目申报获批时的</w:t>
      </w:r>
      <w:r w:rsidR="00D958C4"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《精品资源共享课程申报书》</w:t>
      </w:r>
      <w:r w:rsidR="002260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BB1FC3" w:rsidRPr="005B6666" w:rsidRDefault="00BB1FC3" w:rsidP="005B6666">
      <w:pPr>
        <w:spacing w:line="500" w:lineRule="exact"/>
        <w:ind w:firstLineChars="200" w:firstLine="562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B666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资料</w:t>
      </w:r>
      <w:r w:rsidR="00CA554F" w:rsidRPr="005B666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的组织与撰写</w:t>
      </w:r>
      <w:r w:rsidRPr="005B6666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可参考我校省级精品资源共享课程。</w:t>
      </w:r>
    </w:p>
    <w:p w:rsidR="00BB1FC3" w:rsidRPr="00BB1FC3" w:rsidRDefault="00D958C4" w:rsidP="00DA5504">
      <w:pPr>
        <w:widowControl/>
        <w:spacing w:beforeLines="50" w:line="500" w:lineRule="exact"/>
        <w:ind w:left="62"/>
        <w:jc w:val="left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</w:t>
      </w:r>
      <w:r w:rsidR="00BB1FC3"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（三）</w:t>
      </w:r>
      <w:r w:rsidR="00AB245E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网站建设</w:t>
      </w:r>
      <w:r w:rsid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要求</w:t>
      </w:r>
      <w:r w:rsidRPr="00BB1FC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AB245E" w:rsidRPr="00AB245E" w:rsidRDefault="00AB245E" w:rsidP="00AB245E">
      <w:pPr>
        <w:widowControl/>
        <w:spacing w:line="500" w:lineRule="exact"/>
        <w:ind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Pr="00AB245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课程应结合实际教学需要，以服务课程教与学为重点，以课程资源的系统、完整为基本要求，以资源丰富、充分开放共享为基本目标，注重课程资源的适用性和易用性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</w:p>
    <w:p w:rsidR="00BB1FC3" w:rsidRPr="00BB1FC3" w:rsidRDefault="00AB245E" w:rsidP="00BB1FC3">
      <w:pPr>
        <w:widowControl/>
        <w:spacing w:line="500" w:lineRule="exact"/>
        <w:ind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、课程负责人</w:t>
      </w:r>
      <w:r w:rsidR="00E31700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对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课程内容</w:t>
      </w:r>
      <w:r w:rsidR="00274CC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的</w:t>
      </w:r>
      <w:r w:rsidR="001D4149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政治性、思想性、科学性和规范性</w:t>
      </w:r>
      <w:r w:rsidR="00E31700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负责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</w:p>
    <w:p w:rsidR="00BB1FC3" w:rsidRPr="00BB1FC3" w:rsidRDefault="00AB245E" w:rsidP="00BB1FC3">
      <w:pPr>
        <w:widowControl/>
        <w:spacing w:line="500" w:lineRule="exact"/>
        <w:ind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、课程负责人</w:t>
      </w:r>
      <w:r w:rsidR="0035570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应保证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所使用的课程资源知识产权清晰，无侵权使用的情况；</w:t>
      </w:r>
    </w:p>
    <w:p w:rsidR="00703EAF" w:rsidRDefault="00AB245E" w:rsidP="00703EAF">
      <w:pPr>
        <w:widowControl/>
        <w:spacing w:line="500" w:lineRule="exact"/>
        <w:ind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4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、课程负责人</w:t>
      </w:r>
      <w:r w:rsidR="00801DB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应</w:t>
      </w:r>
      <w:r w:rsidR="00BB1FC3" w:rsidRP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保证课程资源及材料不涉及国家安全和保密的相关规定，可以在网络上公开传播与使用</w:t>
      </w:r>
      <w:r w:rsid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</w:t>
      </w:r>
    </w:p>
    <w:p w:rsidR="00703EAF" w:rsidRPr="00703EAF" w:rsidRDefault="00703EAF" w:rsidP="00703EAF">
      <w:pPr>
        <w:widowControl/>
        <w:spacing w:line="500" w:lineRule="exact"/>
        <w:ind w:firstLineChars="200" w:firstLine="560"/>
        <w:jc w:val="lef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 w:rsidRP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、未尽事宜</w:t>
      </w:r>
      <w:r w:rsidR="00FF016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：</w:t>
      </w:r>
      <w:r w:rsidRP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有关课程</w:t>
      </w:r>
      <w:r w:rsidR="00FF016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建设</w:t>
      </w:r>
      <w:r w:rsidR="004E14A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问题</w:t>
      </w:r>
      <w:r w:rsidRP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由教务处负责解释，有关网站建设技术问题由信息技术处负责解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释</w:t>
      </w:r>
      <w:r w:rsidRPr="00703EAF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D958C4" w:rsidRPr="00AB245E" w:rsidRDefault="00D958C4" w:rsidP="00FB2B47">
      <w:pPr>
        <w:widowControl/>
        <w:spacing w:line="500" w:lineRule="exact"/>
        <w:ind w:firstLineChars="200" w:firstLine="560"/>
        <w:rPr>
          <w:rFonts w:ascii="Times New Roman" w:eastAsia="仿宋_GB2312" w:hAnsi="Times New Roman" w:cs="仿宋_GB2312"/>
          <w:color w:val="000000"/>
          <w:sz w:val="28"/>
          <w:szCs w:val="28"/>
        </w:rPr>
      </w:pPr>
    </w:p>
    <w:p w:rsidR="00D958C4" w:rsidRPr="00FB2B47" w:rsidRDefault="00D958C4" w:rsidP="00FB2B47">
      <w:pPr>
        <w:widowControl/>
        <w:spacing w:line="500" w:lineRule="exact"/>
        <w:ind w:firstLineChars="200" w:firstLine="560"/>
        <w:rPr>
          <w:rFonts w:ascii="Times New Roman" w:eastAsia="仿宋_GB2312" w:hAnsi="Times New Roman" w:cs="仿宋_GB2312"/>
          <w:color w:val="000000"/>
          <w:sz w:val="28"/>
          <w:szCs w:val="28"/>
        </w:rPr>
      </w:pPr>
    </w:p>
    <w:p w:rsidR="00D958C4" w:rsidRPr="00FB2B47" w:rsidRDefault="00D958C4" w:rsidP="00FB2B47">
      <w:pPr>
        <w:widowControl/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                             </w:t>
      </w:r>
      <w:r w:rsidR="00BB1FC3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       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西安医学院教务处</w:t>
      </w:r>
    </w:p>
    <w:p w:rsidR="00D958C4" w:rsidRPr="00FB2B47" w:rsidRDefault="00D958C4" w:rsidP="00FB2B47">
      <w:pPr>
        <w:widowControl/>
        <w:spacing w:line="500" w:lineRule="exac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BB1FC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</w:t>
      </w:r>
      <w:r w:rsidRPr="00FB2B4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2016-03-</w:t>
      </w:r>
      <w:r w:rsidR="003C0FE3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21</w:t>
      </w:r>
    </w:p>
    <w:p w:rsidR="00D958C4" w:rsidRPr="00FB2B47" w:rsidRDefault="00D958C4" w:rsidP="00FB2B47">
      <w:pPr>
        <w:widowControl/>
        <w:spacing w:line="50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sectPr w:rsidR="00D958C4" w:rsidRPr="00FB2B47" w:rsidSect="0040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C2F0"/>
    <w:multiLevelType w:val="singleLevel"/>
    <w:tmpl w:val="56E7C2F0"/>
    <w:lvl w:ilvl="0">
      <w:start w:val="1"/>
      <w:numFmt w:val="decimal"/>
      <w:suff w:val="nothing"/>
      <w:lvlText w:val="%1、"/>
      <w:lvlJc w:val="left"/>
    </w:lvl>
  </w:abstractNum>
  <w:abstractNum w:abstractNumId="1">
    <w:nsid w:val="56E8D0E4"/>
    <w:multiLevelType w:val="singleLevel"/>
    <w:tmpl w:val="56E8D0E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DD0"/>
    <w:rsid w:val="000A2978"/>
    <w:rsid w:val="000C6C22"/>
    <w:rsid w:val="000C7447"/>
    <w:rsid w:val="000D3D20"/>
    <w:rsid w:val="000F1B8C"/>
    <w:rsid w:val="00113052"/>
    <w:rsid w:val="0014293E"/>
    <w:rsid w:val="001A342C"/>
    <w:rsid w:val="001B666A"/>
    <w:rsid w:val="001D4149"/>
    <w:rsid w:val="001D5303"/>
    <w:rsid w:val="001E77C6"/>
    <w:rsid w:val="00226056"/>
    <w:rsid w:val="00256B48"/>
    <w:rsid w:val="00270B2A"/>
    <w:rsid w:val="00274CC5"/>
    <w:rsid w:val="00280165"/>
    <w:rsid w:val="00307F22"/>
    <w:rsid w:val="00315B48"/>
    <w:rsid w:val="0035570C"/>
    <w:rsid w:val="003B0F43"/>
    <w:rsid w:val="003C0FE3"/>
    <w:rsid w:val="003E6FA7"/>
    <w:rsid w:val="00404FCE"/>
    <w:rsid w:val="004D1D5C"/>
    <w:rsid w:val="004E14A7"/>
    <w:rsid w:val="004E5541"/>
    <w:rsid w:val="00503CB1"/>
    <w:rsid w:val="005142AB"/>
    <w:rsid w:val="0057119E"/>
    <w:rsid w:val="00590D96"/>
    <w:rsid w:val="005B1978"/>
    <w:rsid w:val="005B6666"/>
    <w:rsid w:val="006462D3"/>
    <w:rsid w:val="006803CB"/>
    <w:rsid w:val="006C56DE"/>
    <w:rsid w:val="006D2095"/>
    <w:rsid w:val="00703EAF"/>
    <w:rsid w:val="00773C0C"/>
    <w:rsid w:val="00801DBC"/>
    <w:rsid w:val="008E2745"/>
    <w:rsid w:val="00977DE3"/>
    <w:rsid w:val="009874B8"/>
    <w:rsid w:val="009A3983"/>
    <w:rsid w:val="009E1B2A"/>
    <w:rsid w:val="009E20FA"/>
    <w:rsid w:val="009E5A1A"/>
    <w:rsid w:val="009F4B66"/>
    <w:rsid w:val="00A80664"/>
    <w:rsid w:val="00AB0DE8"/>
    <w:rsid w:val="00AB245E"/>
    <w:rsid w:val="00AD2C66"/>
    <w:rsid w:val="00B10DC2"/>
    <w:rsid w:val="00B11A18"/>
    <w:rsid w:val="00B138FF"/>
    <w:rsid w:val="00B8476E"/>
    <w:rsid w:val="00BB1FC3"/>
    <w:rsid w:val="00BC47B7"/>
    <w:rsid w:val="00C00BCB"/>
    <w:rsid w:val="00C663F6"/>
    <w:rsid w:val="00C76B99"/>
    <w:rsid w:val="00CA554F"/>
    <w:rsid w:val="00D958C4"/>
    <w:rsid w:val="00DA5504"/>
    <w:rsid w:val="00DD7446"/>
    <w:rsid w:val="00DF4D30"/>
    <w:rsid w:val="00E31700"/>
    <w:rsid w:val="00E361B1"/>
    <w:rsid w:val="00E94DFE"/>
    <w:rsid w:val="00F20DD0"/>
    <w:rsid w:val="00F6265F"/>
    <w:rsid w:val="00F67924"/>
    <w:rsid w:val="00F765A9"/>
    <w:rsid w:val="00FB2B47"/>
    <w:rsid w:val="00F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D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B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6B99"/>
    <w:rPr>
      <w:b/>
      <w:bCs/>
    </w:rPr>
  </w:style>
  <w:style w:type="paragraph" w:styleId="a5">
    <w:name w:val="List Paragraph"/>
    <w:basedOn w:val="a"/>
    <w:uiPriority w:val="34"/>
    <w:qFormat/>
    <w:rsid w:val="00C00BCB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1E77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E77C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46</cp:revision>
  <cp:lastPrinted>2016-03-21T04:20:00Z</cp:lastPrinted>
  <dcterms:created xsi:type="dcterms:W3CDTF">2016-03-15T07:36:00Z</dcterms:created>
  <dcterms:modified xsi:type="dcterms:W3CDTF">2016-10-31T00:46:00Z</dcterms:modified>
</cp:coreProperties>
</file>