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宋体" w:hAnsi="宋体" w:eastAsia="宋体" w:cs="宋体"/>
          <w:i w:val="0"/>
          <w:caps w:val="0"/>
          <w:color w:val="000000"/>
          <w:spacing w:val="0"/>
          <w:sz w:val="44"/>
          <w:szCs w:val="44"/>
          <w:bdr w:val="none" w:color="auto" w:sz="0" w:space="0"/>
        </w:rPr>
      </w:pPr>
      <w:r>
        <w:rPr>
          <w:rStyle w:val="4"/>
          <w:rFonts w:ascii="宋体" w:hAnsi="宋体" w:eastAsia="宋体" w:cs="宋体"/>
          <w:i w:val="0"/>
          <w:caps w:val="0"/>
          <w:color w:val="000000"/>
          <w:spacing w:val="0"/>
          <w:sz w:val="44"/>
          <w:szCs w:val="44"/>
          <w:bdr w:val="none" w:color="auto" w:sz="0" w:space="0"/>
        </w:rPr>
        <w:t>国务院办公厅关于深化高等学校</w:t>
      </w:r>
      <w:r>
        <w:rPr>
          <w:rStyle w:val="4"/>
          <w:rFonts w:hint="eastAsia" w:ascii="宋体" w:hAnsi="宋体" w:eastAsia="宋体" w:cs="宋体"/>
          <w:i w:val="0"/>
          <w:caps w:val="0"/>
          <w:color w:val="000000"/>
          <w:spacing w:val="0"/>
          <w:sz w:val="44"/>
          <w:szCs w:val="44"/>
          <w:bdr w:val="none" w:color="auto" w:sz="0" w:space="0"/>
        </w:rPr>
        <w:br w:type="textWrapping"/>
      </w:r>
      <w:r>
        <w:rPr>
          <w:rStyle w:val="4"/>
          <w:rFonts w:hint="eastAsia" w:ascii="宋体" w:hAnsi="宋体" w:eastAsia="宋体" w:cs="宋体"/>
          <w:i w:val="0"/>
          <w:caps w:val="0"/>
          <w:color w:val="000000"/>
          <w:spacing w:val="0"/>
          <w:sz w:val="44"/>
          <w:szCs w:val="44"/>
          <w:bdr w:val="none" w:color="auto" w:sz="0" w:space="0"/>
        </w:rPr>
        <w:t>创新创业教育改革的实施意见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0"/>
        <w:jc w:val="center"/>
        <w:rPr>
          <w:rFonts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24"/>
          <w:szCs w:val="24"/>
          <w:bdr w:val="none" w:color="auto" w:sz="0" w:space="0"/>
        </w:rPr>
        <w:t>国办发〔2015〕36号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b w:val="0"/>
          <w:i w:val="0"/>
          <w:caps w:val="0"/>
          <w:color w:val="000000"/>
          <w:spacing w:val="0"/>
          <w:sz w:val="32"/>
          <w:szCs w:val="32"/>
          <w:bdr w:val="none" w:color="auto" w:sz="0" w:space="0"/>
        </w:rPr>
      </w:pPr>
      <w:r>
        <w:rPr>
          <w:rFonts w:hint="eastAsia" w:ascii="仿宋" w:hAnsi="仿宋" w:eastAsia="仿宋" w:cs="仿宋"/>
          <w:b w:val="0"/>
          <w:i w:val="0"/>
          <w:caps w:val="0"/>
          <w:color w:val="000000"/>
          <w:spacing w:val="0"/>
          <w:sz w:val="32"/>
          <w:szCs w:val="32"/>
          <w:bdr w:val="none" w:color="auto" w:sz="0" w:space="0"/>
        </w:rPr>
        <w:t>各省、自治区、直辖市人民政府，国务院各部委、各直属机构：</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w:t>
      </w:r>
      <w:r>
        <w:rPr>
          <w:rStyle w:val="4"/>
          <w:rFonts w:hint="eastAsia" w:ascii="仿宋" w:hAnsi="仿宋" w:eastAsia="仿宋" w:cs="仿宋"/>
          <w:i w:val="0"/>
          <w:caps w:val="0"/>
          <w:color w:val="000000"/>
          <w:spacing w:val="0"/>
          <w:sz w:val="32"/>
          <w:szCs w:val="32"/>
          <w:bdr w:val="none" w:color="auto" w:sz="0" w:space="0"/>
        </w:rPr>
        <w:t>一、总体要求</w:t>
      </w:r>
      <w:r>
        <w:rPr>
          <w:rStyle w:val="4"/>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（一）指导思想。</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（二）基本原则。</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（三）总体目标。</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w:t>
      </w:r>
      <w:r>
        <w:rPr>
          <w:rStyle w:val="4"/>
          <w:rFonts w:hint="eastAsia" w:ascii="仿宋" w:hAnsi="仿宋" w:eastAsia="仿宋" w:cs="仿宋"/>
          <w:i w:val="0"/>
          <w:caps w:val="0"/>
          <w:color w:val="000000"/>
          <w:spacing w:val="0"/>
          <w:sz w:val="32"/>
          <w:szCs w:val="32"/>
          <w:bdr w:val="none" w:color="auto" w:sz="0" w:space="0"/>
        </w:rPr>
        <w:t>二、主要任务和措施</w:t>
      </w:r>
      <w:r>
        <w:rPr>
          <w:rStyle w:val="4"/>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（一）完善人才培养质量标准。</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（二）创新人才培养机制。</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（三）健全创新创业教育课程体系。</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（四）改革教学方法和考核方式。</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（五）强化创新创业实践。</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（六）改革教学和学籍管理制度。</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（七）加强教师创新创业教育教学能力建设。</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（八）改进学生创业指导服务。</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（九）完善创新创业资金支持和政策保障体系。</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w:t>
      </w:r>
      <w:r>
        <w:rPr>
          <w:rStyle w:val="4"/>
          <w:rFonts w:hint="eastAsia" w:ascii="仿宋" w:hAnsi="仿宋" w:eastAsia="仿宋" w:cs="仿宋"/>
          <w:i w:val="0"/>
          <w:caps w:val="0"/>
          <w:color w:val="000000"/>
          <w:spacing w:val="0"/>
          <w:sz w:val="32"/>
          <w:szCs w:val="32"/>
          <w:bdr w:val="none" w:color="auto" w:sz="0" w:space="0"/>
        </w:rPr>
        <w:t>三、加强组织领导</w:t>
      </w:r>
      <w:r>
        <w:rPr>
          <w:rStyle w:val="4"/>
          <w:rFonts w:hint="eastAsia" w:ascii="仿宋" w:hAnsi="仿宋" w:eastAsia="仿宋" w:cs="仿宋"/>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（一）健全体制机制。</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（二）细化实施方案。</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（三）强化督导落实。</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（四）加强宣传引导。</w:t>
      </w:r>
      <w:r>
        <w:rPr>
          <w:rFonts w:hint="eastAsia" w:ascii="仿宋" w:hAnsi="仿宋" w:eastAsia="仿宋" w:cs="仿宋"/>
          <w:b w:val="0"/>
          <w:i w:val="0"/>
          <w:caps w:val="0"/>
          <w:color w:val="000000"/>
          <w:spacing w:val="0"/>
          <w:sz w:val="32"/>
          <w:szCs w:val="32"/>
          <w:bdr w:val="none" w:color="auto" w:sz="0" w:space="0"/>
        </w:rPr>
        <w:br w:type="textWrapping"/>
      </w:r>
      <w:r>
        <w:rPr>
          <w:rFonts w:hint="eastAsia" w:ascii="仿宋" w:hAnsi="仿宋" w:eastAsia="仿宋" w:cs="仿宋"/>
          <w:b w:val="0"/>
          <w:i w:val="0"/>
          <w:caps w:val="0"/>
          <w:color w:val="000000"/>
          <w:spacing w:val="0"/>
          <w:sz w:val="32"/>
          <w:szCs w:val="32"/>
          <w:bdr w:val="none" w:color="auto" w:sz="0" w:space="0"/>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w:t>
      </w:r>
      <w:bookmarkStart w:id="0" w:name="_GoBack"/>
      <w:bookmarkEnd w:id="0"/>
      <w:r>
        <w:rPr>
          <w:rFonts w:hint="eastAsia" w:ascii="仿宋" w:hAnsi="仿宋" w:eastAsia="仿宋" w:cs="仿宋"/>
          <w:b w:val="0"/>
          <w:i w:val="0"/>
          <w:caps w:val="0"/>
          <w:color w:val="000000"/>
          <w:spacing w:val="0"/>
          <w:sz w:val="32"/>
          <w:szCs w:val="32"/>
          <w:bdr w:val="none" w:color="auto" w:sz="0" w:space="0"/>
        </w:rPr>
        <w:t>宽容失败的氛围环境。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80" w:firstLineChars="1900"/>
        <w:jc w:val="both"/>
        <w:textAlignment w:val="auto"/>
        <w:outlineLvl w:val="9"/>
        <w:rPr>
          <w:rFonts w:hint="eastAsia" w:ascii="仿宋" w:hAnsi="仿宋" w:eastAsia="仿宋" w:cs="仿宋"/>
          <w:b w:val="0"/>
          <w:i w:val="0"/>
          <w:caps w:val="0"/>
          <w:color w:val="000000"/>
          <w:spacing w:val="0"/>
          <w:sz w:val="32"/>
          <w:szCs w:val="32"/>
          <w:u w:val="none"/>
          <w:lang w:val="en-US" w:eastAsia="zh-CN"/>
        </w:rPr>
      </w:pPr>
      <w:r>
        <w:rPr>
          <w:rFonts w:hint="eastAsia" w:ascii="仿宋" w:hAnsi="仿宋" w:eastAsia="仿宋" w:cs="仿宋"/>
          <w:b w:val="0"/>
          <w:i w:val="0"/>
          <w:caps w:val="0"/>
          <w:color w:val="000000"/>
          <w:spacing w:val="0"/>
          <w:sz w:val="32"/>
          <w:szCs w:val="32"/>
          <w:u w:val="none"/>
        </w:rPr>
        <w:t>国务院办公厅</w:t>
      </w:r>
      <w:r>
        <w:rPr>
          <w:rFonts w:hint="eastAsia" w:ascii="仿宋" w:hAnsi="仿宋" w:eastAsia="仿宋" w:cs="仿宋"/>
          <w:b w:val="0"/>
          <w:i w:val="0"/>
          <w:caps w:val="0"/>
          <w:color w:val="000000"/>
          <w:spacing w:val="0"/>
          <w:sz w:val="32"/>
          <w:szCs w:val="32"/>
          <w:u w:val="none"/>
        </w:rPr>
        <w:br w:type="textWrapping"/>
      </w:r>
      <w:r>
        <w:rPr>
          <w:rFonts w:hint="eastAsia" w:ascii="仿宋" w:hAnsi="仿宋" w:eastAsia="仿宋" w:cs="仿宋"/>
          <w:b w:val="0"/>
          <w:i w:val="0"/>
          <w:caps w:val="0"/>
          <w:color w:val="000000"/>
          <w:spacing w:val="0"/>
          <w:sz w:val="32"/>
          <w:szCs w:val="32"/>
          <w:u w:val="none"/>
        </w:rPr>
        <w:t>　　　　　　</w:t>
      </w:r>
      <w:r>
        <w:rPr>
          <w:rFonts w:hint="eastAsia" w:ascii="仿宋" w:hAnsi="仿宋" w:eastAsia="仿宋" w:cs="仿宋"/>
          <w:b w:val="0"/>
          <w:i w:val="0"/>
          <w:caps w:val="0"/>
          <w:color w:val="000000"/>
          <w:spacing w:val="0"/>
          <w:sz w:val="32"/>
          <w:szCs w:val="32"/>
          <w:u w:val="none"/>
          <w:lang w:val="en-US" w:eastAsia="zh-CN"/>
        </w:rPr>
        <w:t xml:space="preserve">                        </w:t>
      </w:r>
      <w:r>
        <w:rPr>
          <w:rFonts w:hint="eastAsia" w:ascii="仿宋" w:hAnsi="仿宋" w:eastAsia="仿宋" w:cs="仿宋"/>
          <w:b w:val="0"/>
          <w:i w:val="0"/>
          <w:caps w:val="0"/>
          <w:color w:val="000000"/>
          <w:spacing w:val="0"/>
          <w:sz w:val="32"/>
          <w:szCs w:val="32"/>
          <w:u w:val="none"/>
        </w:rPr>
        <w:t>2015年5月4日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B4B31"/>
    <w:rsid w:val="33B77482"/>
    <w:rsid w:val="744B4B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2018-03-19T12:25:00Z</dcterms:created>
  <dc:creator>静花雪月</dc:creator>
  <cp:lastModifiedBy>静花雪月</cp:lastModifiedBy>
  <dcterms:modified xsi:type="dcterms:W3CDTF">2018-03-19T12:35:29Z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